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DC" w:rsidRPr="00A30D55" w:rsidRDefault="00C52CDC" w:rsidP="005C6423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A30D55">
        <w:rPr>
          <w:rFonts w:ascii="Arial" w:hAnsi="Arial" w:cs="Arial"/>
          <w:b/>
          <w:sz w:val="20"/>
          <w:szCs w:val="20"/>
          <w:lang w:val="en-US"/>
        </w:rPr>
        <w:t xml:space="preserve">BSC: Explanation on profit difference </w:t>
      </w:r>
    </w:p>
    <w:p w:rsidR="00F43A39" w:rsidRPr="00A11DBF" w:rsidRDefault="00F43A39" w:rsidP="005C6423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A11DBF">
        <w:rPr>
          <w:rFonts w:ascii="Arial" w:hAnsi="Arial" w:cs="Arial"/>
          <w:sz w:val="20"/>
          <w:szCs w:val="20"/>
          <w:lang w:val="en-US"/>
        </w:rPr>
        <w:t xml:space="preserve">On April 14, 2017, Ben Thanh Service Joint Stock Company </w:t>
      </w:r>
      <w:r w:rsidR="00C52CDC">
        <w:rPr>
          <w:rFonts w:ascii="Arial" w:hAnsi="Arial" w:cs="Arial"/>
          <w:sz w:val="20"/>
          <w:szCs w:val="20"/>
          <w:lang w:val="en-US"/>
        </w:rPr>
        <w:t>explained the profit difference as follows:</w:t>
      </w:r>
    </w:p>
    <w:p w:rsidR="00F43A39" w:rsidRPr="00A11DBF" w:rsidRDefault="00F43A39" w:rsidP="005C6423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A11DBF">
        <w:rPr>
          <w:rFonts w:ascii="Arial" w:hAnsi="Arial" w:cs="Arial"/>
          <w:sz w:val="20"/>
          <w:szCs w:val="20"/>
          <w:lang w:val="en-US"/>
        </w:rPr>
        <w:t xml:space="preserve">Specific financial statements in quarter 1/2017 of Ben Thanh Service Joint Stock Company prepared on </w:t>
      </w:r>
      <w:r w:rsidR="008B301D" w:rsidRPr="00A11DBF">
        <w:rPr>
          <w:rFonts w:ascii="Arial" w:hAnsi="Arial" w:cs="Arial"/>
          <w:sz w:val="20"/>
          <w:szCs w:val="20"/>
          <w:lang w:val="en-US"/>
        </w:rPr>
        <w:t>April</w:t>
      </w:r>
      <w:r w:rsidRPr="00A11DBF">
        <w:rPr>
          <w:rFonts w:ascii="Arial" w:hAnsi="Arial" w:cs="Arial"/>
          <w:sz w:val="20"/>
          <w:szCs w:val="20"/>
          <w:lang w:val="en-US"/>
        </w:rPr>
        <w:t xml:space="preserve"> 13, 2017 include: Balance Sheet, Income Statement, Cash Flow Statement, and Notes to financial statements.</w:t>
      </w:r>
    </w:p>
    <w:p w:rsidR="00F43A39" w:rsidRPr="00A11DBF" w:rsidRDefault="00F43A39" w:rsidP="005C6423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A11DBF">
        <w:rPr>
          <w:rFonts w:ascii="Arial" w:hAnsi="Arial" w:cs="Arial"/>
          <w:sz w:val="20"/>
          <w:szCs w:val="20"/>
          <w:lang w:val="en-US"/>
        </w:rPr>
        <w:t xml:space="preserve">Content of explanation of difference in profit after tax compared to that of the same period in 2016: </w:t>
      </w:r>
    </w:p>
    <w:p w:rsidR="00F43A39" w:rsidRPr="00A11DBF" w:rsidRDefault="00F43A39" w:rsidP="005C6423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A11DBF">
        <w:rPr>
          <w:rFonts w:ascii="Arial" w:hAnsi="Arial" w:cs="Arial"/>
          <w:sz w:val="20"/>
          <w:szCs w:val="20"/>
          <w:lang w:val="en-US"/>
        </w:rPr>
        <w:t xml:space="preserve">Profit after tax of quarter 1/2016 was VND 1,176,239,233, and profit after tax of quarter 1/2017 was VND 56,648,663, increasing VND 1,119,950,570 compared to that of the same period in 2016. </w:t>
      </w:r>
      <w:r w:rsidR="00673A34" w:rsidRPr="00A11DBF">
        <w:rPr>
          <w:rFonts w:ascii="Arial" w:hAnsi="Arial" w:cs="Arial"/>
          <w:sz w:val="20"/>
          <w:szCs w:val="20"/>
          <w:lang w:val="en-US"/>
        </w:rPr>
        <w:t xml:space="preserve">This was because in quarter 1/2017, specific statement from the Company Office </w:t>
      </w:r>
      <w:r w:rsidR="008B301D" w:rsidRPr="00A11DBF">
        <w:rPr>
          <w:rFonts w:ascii="Arial" w:hAnsi="Arial" w:cs="Arial"/>
          <w:sz w:val="20"/>
          <w:szCs w:val="20"/>
          <w:lang w:val="en-US"/>
        </w:rPr>
        <w:t>specified</w:t>
      </w:r>
      <w:r w:rsidR="00673A34" w:rsidRPr="00A11DBF">
        <w:rPr>
          <w:rFonts w:ascii="Arial" w:hAnsi="Arial" w:cs="Arial"/>
          <w:sz w:val="20"/>
          <w:szCs w:val="20"/>
          <w:lang w:val="en-US"/>
        </w:rPr>
        <w:t xml:space="preserve"> </w:t>
      </w:r>
      <w:r w:rsidR="008B301D" w:rsidRPr="00A11DBF">
        <w:rPr>
          <w:rFonts w:ascii="Arial" w:hAnsi="Arial" w:cs="Arial"/>
          <w:sz w:val="20"/>
          <w:szCs w:val="20"/>
          <w:lang w:val="en-US"/>
        </w:rPr>
        <w:t>additional</w:t>
      </w:r>
      <w:r w:rsidR="00673A34" w:rsidRPr="00A11DBF">
        <w:rPr>
          <w:rFonts w:ascii="Arial" w:hAnsi="Arial" w:cs="Arial"/>
          <w:sz w:val="20"/>
          <w:szCs w:val="20"/>
          <w:lang w:val="en-US"/>
        </w:rPr>
        <w:t xml:space="preserve"> revenue generated from the site in 504 Nguyen Tat Thanh</w:t>
      </w:r>
      <w:r w:rsidR="008B301D" w:rsidRPr="00A11DBF"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F43A39" w:rsidRPr="00A11DBF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25EE"/>
    <w:multiLevelType w:val="hybridMultilevel"/>
    <w:tmpl w:val="CDD4CF98"/>
    <w:lvl w:ilvl="0" w:tplc="FCD0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B1"/>
    <w:rsid w:val="000A35D5"/>
    <w:rsid w:val="000E6911"/>
    <w:rsid w:val="0015742A"/>
    <w:rsid w:val="001C0114"/>
    <w:rsid w:val="0047204C"/>
    <w:rsid w:val="004A4E39"/>
    <w:rsid w:val="005C6423"/>
    <w:rsid w:val="00673A34"/>
    <w:rsid w:val="008801E7"/>
    <w:rsid w:val="008B301D"/>
    <w:rsid w:val="008F4DB1"/>
    <w:rsid w:val="00A11DBF"/>
    <w:rsid w:val="00A30D55"/>
    <w:rsid w:val="00C11584"/>
    <w:rsid w:val="00C52CDC"/>
    <w:rsid w:val="00CE390D"/>
    <w:rsid w:val="00F43A39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E30EF-54FE-40CA-9826-86B3E013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2017-04-24T01:18:00Z</dcterms:created>
  <dcterms:modified xsi:type="dcterms:W3CDTF">2017-04-24T01:18:00Z</dcterms:modified>
</cp:coreProperties>
</file>